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19 sierpnia 2022 r.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  <w:bookmarkStart w:id="0" w:name="_Hlk83814270"/>
      <w:bookmarkStart w:id="1" w:name="_Hlk83814270"/>
      <w:bookmarkEnd w:id="1"/>
    </w:p>
    <w:tbl>
      <w:tblPr>
        <w:tblStyle w:val="Tabela-Siatka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833"/>
        <w:gridCol w:w="1087"/>
        <w:gridCol w:w="4452"/>
        <w:gridCol w:w="1638"/>
      </w:tblGrid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Spółka Wodna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Powiat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Przedmiot dotacji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Kwota wsparcia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Kozienicach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kozienicki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R-A w m. Chinów, R-A w m. Nowa Wieś, R-A w m. Ruda, R-H  w m. Stanisławice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44 169,51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Ciepielowie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lipski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R-6j w m. Czarnolas i Czerwona, R-8 w m. Czarnolas, R-15 i R-13 w m. Łaziska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27 791,53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3.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Klwowie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przysuski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Klwowie: ob. Klwów rów mel. R-A-3 w km 0+000-1+100 (1100 mb), ob. Klwów rów mel. R-A w km 0+500-2+100 (1600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48 226,29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4.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Przysusze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przysuski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Przysusze: ob. Wola Więcierzowa rów mel. R-A w km 0+000-0+960 oraz 1+100-1+480 (1340 mb), ob. Janików rów mel. R-B-4 w km 0+000-0+880 (880 mb), ob. Wistka rów mel. R-B w km 0+075-2+000 (1925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96 106,77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5.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Odrzywole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przysuski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Odrzywole: ob. Różanna rów mel. R-9 w km 0+000-0+600 (600 mb), ob. Różanna rów mel. R-6 w km 0+000-0+500 (500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16 660,51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6.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Rusinowie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przysuski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Rusinowie: ob. Brogowa rów mel. R-A w km 0+000-1+870 (1870 mb), ob. Klonowa rów mel. R-A w km 1+870-2+900 (1030 mb), ob. Klonowa rów mel. R-1 w km 0+000-0+820 (820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77 528,03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7.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Wieniawie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przysuski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Wieniawie: ob. Kłudno rów mel. R-B w km 1+600-3+540 (1940 mb), ob. Kochanów rów mel. R-B w km 3+540-3+700 (160 mb), ob. Sokolniki Suche rów mel. R-B w km 3+700-5+500 (1800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69 550,13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8.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Pionki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radomski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R-A w m. Czarna, R-C w m. Stoki i Jaroszki, R-A-13 i R-A-14 w m. Sucha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43 047,21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9.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Jastrzębi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radomski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rowu melioracyjnego R-G w m. Lewaszówka Brzozowice, Mąkosy Stare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20 539,09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10.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Przytyku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radomski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wodnych: rów melioracyjny R-A w km 1+600-3+750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55 674,57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11.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Wolanowie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radomski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Wolanowie: ob. Sławno rów mel. R-C w km 0+950-1+480 (530 mb), ob. Ślepowron rów mel. R-C w km 1+480-2+180 (700 mb), ob. Strzałków rów mel. R-11 w km 0+600-1+440 (840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44 037,30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12.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Zakrzewie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radomski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Bieżące utrzymanie wód i urządzeń wodnych na terenie działania GSW w Zakrzewie: ob. Gulinek rów mel. R-47 w km 0+200-1+080 (880 mb), ob. Gulinek rów mel. R-A w km 0+000-1+650 (1650 mb), ob. Gulinek rów mel. R-B w km 0+000-1+550 (1550 mb)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79 276,54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13.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Zwoleniu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zwoleński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R-P-9 w m. Mostki, R-3 w m. Jedlanka, R-P w m. Niwki, R-P-a w m. Podzagajnik, R-S-12 i R-S-12-2 w m. Sydół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79 211,30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14.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Tczowie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zwoleński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R-T-19 w m. Tczów Borki, R-9a w m. Rawica, R-Br-12 w m. Wincentów, R-T-12a w m. Tczów Średni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72 213,00 zł</w:t>
            </w:r>
          </w:p>
        </w:tc>
      </w:tr>
      <w:tr>
        <w:trPr>
          <w:trHeight w:val="6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15.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Gminna Spółka Wodna w Kazanowie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zwoleński</w:t>
            </w:r>
          </w:p>
        </w:tc>
        <w:tc>
          <w:tcPr>
            <w:tcW w:w="44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Wykonanie konserwacji rowów melioracyjnych: R-10 i R-10a w m. Dębnica, R-3I w m. Kazanów i Kroczów Większy, R-J-9 w m. Ruda i Borów, R-S w m. Kowalków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bidi="ar-SA"/>
              </w:rPr>
              <w:t>33 642,39 zł</w:t>
            </w:r>
          </w:p>
        </w:tc>
      </w:tr>
      <w:tr>
        <w:trPr>
          <w:trHeight w:val="300" w:hRule="atLeast"/>
        </w:trPr>
        <w:tc>
          <w:tcPr>
            <w:tcW w:w="7933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Suma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 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 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bidi="ar-SA"/>
              </w:rPr>
              <w:t>807 674,17 zł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>Marta Milewska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>Rzeczniczka Prasowa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>Urząd Marszałkowski Województwa Mazowieckiego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  <w:lang w:val="en-US"/>
        </w:rPr>
      </w:pPr>
      <w:r>
        <w:rPr>
          <w:rFonts w:cs="Arial" w:ascii="Arial" w:hAnsi="Arial"/>
          <w:iCs/>
          <w:color w:val="808080"/>
          <w:sz w:val="18"/>
          <w:szCs w:val="18"/>
          <w:lang w:val="en-US"/>
        </w:rPr>
        <w:t xml:space="preserve">tel. 22 59 07 602, kom. 510 591 974 </w:t>
      </w:r>
    </w:p>
    <w:p>
      <w:pPr>
        <w:pStyle w:val="Normal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  <w:r>
        <w:rPr>
          <w:rFonts w:cs="Arial" w:ascii="Arial" w:hAnsi="Arial"/>
          <w:iCs/>
          <w:color w:val="808080"/>
          <w:sz w:val="18"/>
          <w:szCs w:val="18"/>
          <w:lang w:val="en-US"/>
        </w:rPr>
        <w:t xml:space="preserve">e-mail: </w:t>
      </w:r>
      <w:r>
        <w:rPr>
          <w:rStyle w:val="Czeinternetowe"/>
          <w:rFonts w:cs="Arial" w:ascii="Arial" w:hAnsi="Arial"/>
          <w:iCs/>
          <w:color w:val="808080" w:themeColor="background1" w:themeShade="80"/>
          <w:sz w:val="18"/>
          <w:szCs w:val="18"/>
          <w:lang w:val="en-US"/>
        </w:rPr>
        <w:t>rzecznik@mazovia.pl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both"/>
        <w:rPr>
          <w:rFonts w:ascii="Arial" w:hAnsi="Arial" w:cs="Arial"/>
          <w:iCs/>
          <w:color w:val="808080"/>
          <w:sz w:val="20"/>
          <w:szCs w:val="20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907" w:gutter="0" w:header="709" w:top="1985" w:footer="18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drawing>
        <wp:inline distT="0" distB="0" distL="0" distR="0">
          <wp:extent cx="5760720" cy="97853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29205" cy="527685"/>
          <wp:effectExtent l="0" t="0" r="0" b="0"/>
          <wp:wrapNone/>
          <wp:docPr id="1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3110865" cy="562610"/>
          <wp:effectExtent l="0" t="0" r="0" b="0"/>
          <wp:wrapNone/>
          <wp:docPr id="2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jc w:val="right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9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46951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46951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24d9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c46951"/>
    <w:rPr>
      <w:rFonts w:ascii="Calibri Light" w:hAnsi="Calibri Light" w:eastAsia="Times New Roman" w:cs="Times New Roman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c46951"/>
    <w:rPr>
      <w:rFonts w:ascii="Calibri Light" w:hAnsi="Calibri Light" w:eastAsia="Times New Roman" w:cs="Times New Roman"/>
      <w:b/>
      <w:bCs/>
      <w:i/>
      <w:iCs/>
      <w:sz w:val="28"/>
      <w:szCs w:val="28"/>
      <w:lang w:eastAsia="pl-PL"/>
    </w:rPr>
  </w:style>
  <w:style w:type="character" w:styleId="NagwekZnak" w:customStyle="1">
    <w:name w:val="Nagłówek Znak"/>
    <w:basedOn w:val="DefaultParagraphFont"/>
    <w:qFormat/>
    <w:rsid w:val="00c4695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qFormat/>
    <w:rsid w:val="00c4695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it1" w:customStyle="1">
    <w:name w:val="tit1"/>
    <w:qFormat/>
    <w:rsid w:val="00c46951"/>
    <w:rPr>
      <w:rFonts w:ascii="Verdana" w:hAnsi="Verdana"/>
      <w:b/>
      <w:bCs/>
      <w:i w:val="false"/>
      <w:iCs w:val="false"/>
      <w:strike w:val="false"/>
      <w:dstrike w:val="false"/>
      <w:color w:val="51A258"/>
      <w:sz w:val="20"/>
      <w:szCs w:val="20"/>
      <w:u w:val="none"/>
      <w:effect w:val="none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c0168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0168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6610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974811"/>
    <w:rPr>
      <w:color w:val="0563C1" w:themeColor="hyperlink"/>
      <w:u w:val="single"/>
    </w:rPr>
  </w:style>
  <w:style w:type="character" w:styleId="Nagwek3Znak" w:customStyle="1">
    <w:name w:val="Nagłówek 3 Znak"/>
    <w:basedOn w:val="DefaultParagraphFont"/>
    <w:uiPriority w:val="9"/>
    <w:semiHidden/>
    <w:qFormat/>
    <w:rsid w:val="00424d9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Size" w:customStyle="1">
    <w:name w:val="size"/>
    <w:basedOn w:val="DefaultParagraphFont"/>
    <w:qFormat/>
    <w:rsid w:val="00a47aea"/>
    <w:rPr/>
  </w:style>
  <w:style w:type="character" w:styleId="Wyrnienie">
    <w:name w:val="Wyróżnienie"/>
    <w:basedOn w:val="DefaultParagraphFont"/>
    <w:uiPriority w:val="20"/>
    <w:qFormat/>
    <w:rsid w:val="00724872"/>
    <w:rPr>
      <w:i/>
      <w:i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925e6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f690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f6907"/>
    <w:rPr>
      <w:vertAlign w:val="superscript"/>
    </w:rPr>
  </w:style>
  <w:style w:type="character" w:styleId="Strong">
    <w:name w:val="Strong"/>
    <w:basedOn w:val="DefaultParagraphFont"/>
    <w:uiPriority w:val="22"/>
    <w:qFormat/>
    <w:rsid w:val="008a4519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31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0319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0319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locked/>
    <w:rsid w:val="00da193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PlainText"/>
    <w:uiPriority w:val="99"/>
    <w:qFormat/>
    <w:rsid w:val="00786f5f"/>
    <w:rPr>
      <w:rFonts w:ascii="Calibri" w:hAnsi="Calibri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469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469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0168e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661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a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ea158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f6907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a4519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864b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319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03194"/>
    <w:pPr/>
    <w:rPr>
      <w:b/>
      <w:bCs/>
    </w:rPr>
  </w:style>
  <w:style w:type="paragraph" w:styleId="Xmsolistparagraph" w:customStyle="1">
    <w:name w:val="x_msolistparagraph"/>
    <w:basedOn w:val="Normal"/>
    <w:qFormat/>
    <w:rsid w:val="00da1934"/>
    <w:pPr>
      <w:spacing w:beforeAutospacing="1" w:afterAutospacing="1"/>
    </w:pPr>
    <w:rPr>
      <w:rFonts w:eastAsia="Calibri" w:eastAsiaTheme="minorHAnsi"/>
    </w:rPr>
  </w:style>
  <w:style w:type="paragraph" w:styleId="Teksttreci" w:customStyle="1">
    <w:name w:val="Tekst treści"/>
    <w:basedOn w:val="Normal"/>
    <w:qFormat/>
    <w:rsid w:val="009964d1"/>
    <w:pPr>
      <w:widowControl w:val="false"/>
      <w:suppressAutoHyphens w:val="true"/>
      <w:spacing w:lineRule="auto" w:line="276" w:before="0" w:after="140"/>
    </w:pPr>
    <w:rPr>
      <w:rFonts w:ascii="Arial" w:hAnsi="Arial" w:eastAsia="Arial" w:cs="Arial"/>
      <w:color w:val="000000"/>
      <w:sz w:val="22"/>
      <w:szCs w:val="22"/>
      <w:lang w:bidi="pl-PL"/>
    </w:rPr>
  </w:style>
  <w:style w:type="paragraph" w:styleId="Nagwek21" w:customStyle="1">
    <w:name w:val="Nagłówek #2"/>
    <w:basedOn w:val="Normal"/>
    <w:qFormat/>
    <w:rsid w:val="009964d1"/>
    <w:pPr>
      <w:widowControl w:val="false"/>
      <w:suppressAutoHyphens w:val="true"/>
      <w:spacing w:lineRule="auto" w:line="276" w:before="0" w:after="180"/>
      <w:outlineLvl w:val="1"/>
    </w:pPr>
    <w:rPr>
      <w:rFonts w:ascii="Arial" w:hAnsi="Arial" w:eastAsia="Arial" w:cs="Arial"/>
      <w:b/>
      <w:bCs/>
      <w:color w:val="000000"/>
      <w:sz w:val="22"/>
      <w:szCs w:val="22"/>
      <w:lang w:bidi="pl-PL"/>
    </w:rPr>
  </w:style>
  <w:style w:type="paragraph" w:styleId="Standard" w:customStyle="1">
    <w:name w:val="Standard"/>
    <w:qFormat/>
    <w:rsid w:val="009964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NSimSun" w:cs="Lucida Sans"/>
      <w:color w:val="auto"/>
      <w:kern w:val="2"/>
      <w:sz w:val="24"/>
      <w:szCs w:val="24"/>
      <w:lang w:eastAsia="zh-CN" w:bidi="hi-IN" w:val="pl-PL"/>
    </w:rPr>
  </w:style>
  <w:style w:type="paragraph" w:styleId="PlainText">
    <w:name w:val="Plain Text"/>
    <w:basedOn w:val="Normal"/>
    <w:link w:val="ZwykytekstZnak"/>
    <w:uiPriority w:val="99"/>
    <w:unhideWhenUsed/>
    <w:qFormat/>
    <w:rsid w:val="00786f5f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Default" w:customStyle="1">
    <w:name w:val="Default"/>
    <w:qFormat/>
    <w:rsid w:val="00862b6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11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">
    <w:name w:val="Grid Table 1 Light"/>
    <w:basedOn w:val="Standardowy"/>
    <w:uiPriority w:val="46"/>
    <w:rsid w:val="00b5559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E087-9280-43A3-A2BC-1496ED1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LibreOffice/7.3.3.2$Windows_X86_64 LibreOffice_project/d1d0ea68f081ee2800a922cac8f79445e4603348</Application>
  <AppVersion>15.0000</AppVersion>
  <Pages>2</Pages>
  <Words>621</Words>
  <Characters>3030</Characters>
  <CharactersWithSpaces>3568</CharactersWithSpaces>
  <Paragraphs>92</Paragraphs>
  <Company>Urząd Marszałkowski Województwa Mazowieckiego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2022-08-18T11:08:00Z</dcterms:created>
  <dc:creator>Nadratowski Krzysztof</dc:creator>
  <dc:description/>
  <dc:language>pl-PL</dc:language>
  <cp:lastModifiedBy/>
  <cp:lastPrinted>2022-08-18T11:56:00Z</cp:lastPrinted>
  <dcterms:modified xsi:type="dcterms:W3CDTF">2022-08-19T13:53:13Z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